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0D8BD" w14:textId="3BE06F87" w:rsidR="00161B6F" w:rsidRDefault="00161B6F" w:rsidP="008B1FE5">
      <w:pPr>
        <w:spacing w:before="100" w:beforeAutospacing="1" w:after="100" w:afterAutospacing="1" w:line="240" w:lineRule="auto"/>
        <w:jc w:val="both"/>
        <w:rPr>
          <w:rFonts w:ascii="Times New Roman" w:eastAsia="Times New Roman" w:hAnsi="Times New Roman" w:cs="Times New Roman"/>
          <w:b/>
          <w:bCs/>
          <w:sz w:val="24"/>
          <w:szCs w:val="24"/>
          <w:lang w:eastAsia="en-GB"/>
          <w14:ligatures w14:val="none"/>
        </w:rPr>
      </w:pPr>
      <w:r w:rsidRPr="00161B6F">
        <w:rPr>
          <w:rFonts w:ascii="Times New Roman" w:eastAsia="Times New Roman" w:hAnsi="Times New Roman" w:cs="Times New Roman"/>
          <w:sz w:val="24"/>
          <w:szCs w:val="24"/>
          <w:lang w:eastAsia="en-GB"/>
          <w14:ligatures w14:val="none"/>
        </w:rPr>
        <w:br/>
      </w:r>
      <w:r w:rsidRPr="00161B6F">
        <w:rPr>
          <w:rFonts w:ascii="Times New Roman" w:eastAsia="Times New Roman" w:hAnsi="Times New Roman" w:cs="Times New Roman"/>
          <w:b/>
          <w:bCs/>
          <w:sz w:val="24"/>
          <w:szCs w:val="24"/>
          <w:lang w:eastAsia="en-GB"/>
          <w14:ligatures w14:val="none"/>
        </w:rPr>
        <w:t>12 June 2025</w:t>
      </w:r>
    </w:p>
    <w:p w14:paraId="7488CA09" w14:textId="17C9344D" w:rsidR="00806CD9" w:rsidRDefault="00806CD9" w:rsidP="008B1FE5">
      <w:pPr>
        <w:spacing w:before="100" w:beforeAutospacing="1" w:after="100" w:afterAutospacing="1" w:line="240" w:lineRule="auto"/>
        <w:jc w:val="both"/>
        <w:rPr>
          <w:rFonts w:ascii="Times New Roman" w:eastAsia="Times New Roman" w:hAnsi="Times New Roman" w:cs="Times New Roman"/>
          <w:b/>
          <w:bCs/>
          <w:sz w:val="24"/>
          <w:szCs w:val="24"/>
          <w:lang w:eastAsia="en-GB"/>
          <w14:ligatures w14:val="none"/>
        </w:rPr>
      </w:pPr>
      <w:r>
        <w:rPr>
          <w:rFonts w:ascii="Times New Roman" w:eastAsia="Times New Roman" w:hAnsi="Times New Roman" w:cs="Times New Roman"/>
          <w:b/>
          <w:bCs/>
          <w:sz w:val="24"/>
          <w:szCs w:val="24"/>
          <w:lang w:eastAsia="en-GB"/>
          <w14:ligatures w14:val="none"/>
        </w:rPr>
        <w:t>Press Release</w:t>
      </w:r>
    </w:p>
    <w:p w14:paraId="1382A5FB" w14:textId="77777777" w:rsidR="00806CD9" w:rsidRPr="00161B6F" w:rsidRDefault="00806CD9" w:rsidP="008B1FE5">
      <w:pPr>
        <w:spacing w:before="100" w:beforeAutospacing="1" w:after="100" w:afterAutospacing="1" w:line="240" w:lineRule="auto"/>
        <w:jc w:val="both"/>
        <w:rPr>
          <w:rFonts w:ascii="Times New Roman" w:eastAsia="Times New Roman" w:hAnsi="Times New Roman" w:cs="Times New Roman"/>
          <w:sz w:val="24"/>
          <w:szCs w:val="24"/>
          <w:lang w:eastAsia="en-GB"/>
          <w14:ligatures w14:val="none"/>
        </w:rPr>
      </w:pPr>
    </w:p>
    <w:p w14:paraId="0803A1A0" w14:textId="2A1C13C0" w:rsidR="00161B6F" w:rsidRPr="00EF4674" w:rsidRDefault="00F0610B" w:rsidP="008B1FE5">
      <w:pPr>
        <w:spacing w:after="0" w:line="240" w:lineRule="auto"/>
        <w:jc w:val="both"/>
        <w:rPr>
          <w:rFonts w:ascii="Times New Roman" w:eastAsia="Times New Roman" w:hAnsi="Times New Roman" w:cs="Times New Roman"/>
          <w:sz w:val="24"/>
          <w:szCs w:val="24"/>
          <w:u w:val="single"/>
          <w:lang w:eastAsia="en-GB"/>
          <w14:ligatures w14:val="none"/>
        </w:rPr>
      </w:pPr>
      <w:r w:rsidRPr="00EF4674">
        <w:rPr>
          <w:rFonts w:ascii="Times New Roman" w:eastAsia="Times New Roman" w:hAnsi="Times New Roman" w:cs="Times New Roman"/>
          <w:sz w:val="24"/>
          <w:szCs w:val="24"/>
          <w:u w:val="single"/>
          <w:lang w:eastAsia="en-GB"/>
          <w14:ligatures w14:val="none"/>
        </w:rPr>
        <w:t>The University of Manchester hosts the 4</w:t>
      </w:r>
      <w:r w:rsidRPr="00EF4674">
        <w:rPr>
          <w:rFonts w:ascii="Times New Roman" w:eastAsia="Times New Roman" w:hAnsi="Times New Roman" w:cs="Times New Roman"/>
          <w:sz w:val="24"/>
          <w:szCs w:val="24"/>
          <w:u w:val="single"/>
          <w:vertAlign w:val="superscript"/>
          <w:lang w:eastAsia="en-GB"/>
          <w14:ligatures w14:val="none"/>
        </w:rPr>
        <w:t>th</w:t>
      </w:r>
      <w:r w:rsidRPr="00EF4674">
        <w:rPr>
          <w:rFonts w:ascii="Times New Roman" w:eastAsia="Times New Roman" w:hAnsi="Times New Roman" w:cs="Times New Roman"/>
          <w:sz w:val="24"/>
          <w:szCs w:val="24"/>
          <w:u w:val="single"/>
          <w:lang w:eastAsia="en-GB"/>
          <w14:ligatures w14:val="none"/>
        </w:rPr>
        <w:t xml:space="preserve"> </w:t>
      </w:r>
      <w:r w:rsidR="00161B6F" w:rsidRPr="00EF4674">
        <w:rPr>
          <w:rFonts w:ascii="Times New Roman" w:eastAsia="Times New Roman" w:hAnsi="Times New Roman" w:cs="Times New Roman"/>
          <w:sz w:val="24"/>
          <w:szCs w:val="24"/>
          <w:u w:val="single"/>
          <w:lang w:eastAsia="en-GB"/>
          <w14:ligatures w14:val="none"/>
        </w:rPr>
        <w:t xml:space="preserve">DELIVER </w:t>
      </w:r>
      <w:r w:rsidRPr="00EF4674">
        <w:rPr>
          <w:rFonts w:ascii="Times New Roman" w:eastAsia="Times New Roman" w:hAnsi="Times New Roman" w:cs="Times New Roman"/>
          <w:sz w:val="24"/>
          <w:szCs w:val="24"/>
          <w:u w:val="single"/>
          <w:lang w:eastAsia="en-GB"/>
          <w14:ligatures w14:val="none"/>
        </w:rPr>
        <w:t>AGM</w:t>
      </w:r>
      <w:r w:rsidR="00EF4674" w:rsidRPr="00EF4674">
        <w:rPr>
          <w:rFonts w:ascii="Times New Roman" w:eastAsia="Times New Roman" w:hAnsi="Times New Roman" w:cs="Times New Roman"/>
          <w:sz w:val="24"/>
          <w:szCs w:val="24"/>
          <w:u w:val="single"/>
          <w:lang w:eastAsia="en-GB"/>
          <w14:ligatures w14:val="none"/>
        </w:rPr>
        <w:t xml:space="preserve"> - </w:t>
      </w:r>
      <w:r w:rsidR="00161B6F" w:rsidRPr="00EF4674">
        <w:rPr>
          <w:rFonts w:ascii="Times New Roman" w:eastAsia="Times New Roman" w:hAnsi="Times New Roman" w:cs="Times New Roman"/>
          <w:sz w:val="24"/>
          <w:szCs w:val="24"/>
          <w:u w:val="single"/>
          <w:lang w:eastAsia="en-GB"/>
          <w14:ligatures w14:val="none"/>
        </w:rPr>
        <w:t>Highlights European Collaboration to Improve Quality in Oral Healthcare</w:t>
      </w:r>
    </w:p>
    <w:p w14:paraId="0E5C30E6" w14:textId="4CF5AE0B" w:rsidR="00161B6F" w:rsidRPr="00161B6F" w:rsidRDefault="00161B6F" w:rsidP="008B1FE5">
      <w:pPr>
        <w:spacing w:before="100" w:beforeAutospacing="1" w:after="100" w:afterAutospacing="1" w:line="240" w:lineRule="auto"/>
        <w:jc w:val="both"/>
        <w:rPr>
          <w:rFonts w:ascii="Times New Roman" w:eastAsia="Times New Roman" w:hAnsi="Times New Roman" w:cs="Times New Roman"/>
          <w:sz w:val="24"/>
          <w:szCs w:val="24"/>
          <w:lang w:eastAsia="en-GB"/>
          <w14:ligatures w14:val="none"/>
        </w:rPr>
      </w:pPr>
      <w:r w:rsidRPr="00161B6F">
        <w:rPr>
          <w:rFonts w:ascii="Times New Roman" w:eastAsia="Times New Roman" w:hAnsi="Times New Roman" w:cs="Times New Roman"/>
          <w:sz w:val="24"/>
          <w:szCs w:val="24"/>
          <w:lang w:eastAsia="en-GB"/>
          <w14:ligatures w14:val="none"/>
        </w:rPr>
        <w:t xml:space="preserve">The Fourth Annual General Meeting of </w:t>
      </w:r>
      <w:r w:rsidRPr="00EF4674">
        <w:rPr>
          <w:rFonts w:ascii="Times New Roman" w:eastAsia="Times New Roman" w:hAnsi="Times New Roman" w:cs="Times New Roman"/>
          <w:sz w:val="24"/>
          <w:szCs w:val="24"/>
          <w:lang w:eastAsia="en-GB"/>
          <w14:ligatures w14:val="none"/>
        </w:rPr>
        <w:t>the DELIVER project (</w:t>
      </w:r>
      <w:proofErr w:type="spellStart"/>
      <w:r w:rsidRPr="00EF4674">
        <w:rPr>
          <w:rFonts w:ascii="Times New Roman" w:eastAsia="Times New Roman" w:hAnsi="Times New Roman" w:cs="Times New Roman"/>
          <w:sz w:val="24"/>
          <w:szCs w:val="24"/>
          <w:lang w:eastAsia="en-GB"/>
          <w14:ligatures w14:val="none"/>
        </w:rPr>
        <w:t>DELiberative</w:t>
      </w:r>
      <w:proofErr w:type="spellEnd"/>
      <w:r w:rsidRPr="00EF4674">
        <w:rPr>
          <w:rFonts w:ascii="Times New Roman" w:eastAsia="Times New Roman" w:hAnsi="Times New Roman" w:cs="Times New Roman"/>
          <w:sz w:val="24"/>
          <w:szCs w:val="24"/>
          <w:lang w:eastAsia="en-GB"/>
          <w14:ligatures w14:val="none"/>
        </w:rPr>
        <w:t xml:space="preserve"> </w:t>
      </w:r>
      <w:proofErr w:type="spellStart"/>
      <w:r w:rsidRPr="00EF4674">
        <w:rPr>
          <w:rFonts w:ascii="Times New Roman" w:eastAsia="Times New Roman" w:hAnsi="Times New Roman" w:cs="Times New Roman"/>
          <w:sz w:val="24"/>
          <w:szCs w:val="24"/>
          <w:lang w:eastAsia="en-GB"/>
          <w14:ligatures w14:val="none"/>
        </w:rPr>
        <w:t>ImproVEment</w:t>
      </w:r>
      <w:proofErr w:type="spellEnd"/>
      <w:r w:rsidRPr="00EF4674">
        <w:rPr>
          <w:rFonts w:ascii="Times New Roman" w:eastAsia="Times New Roman" w:hAnsi="Times New Roman" w:cs="Times New Roman"/>
          <w:sz w:val="24"/>
          <w:szCs w:val="24"/>
          <w:lang w:eastAsia="en-GB"/>
          <w14:ligatures w14:val="none"/>
        </w:rPr>
        <w:t xml:space="preserve"> of </w:t>
      </w:r>
      <w:proofErr w:type="spellStart"/>
      <w:r w:rsidRPr="00EF4674">
        <w:rPr>
          <w:rFonts w:ascii="Times New Roman" w:eastAsia="Times New Roman" w:hAnsi="Times New Roman" w:cs="Times New Roman"/>
          <w:sz w:val="24"/>
          <w:szCs w:val="24"/>
          <w:lang w:eastAsia="en-GB"/>
          <w14:ligatures w14:val="none"/>
        </w:rPr>
        <w:t>oRal</w:t>
      </w:r>
      <w:proofErr w:type="spellEnd"/>
      <w:r w:rsidRPr="00EF4674">
        <w:rPr>
          <w:rFonts w:ascii="Times New Roman" w:eastAsia="Times New Roman" w:hAnsi="Times New Roman" w:cs="Times New Roman"/>
          <w:sz w:val="24"/>
          <w:szCs w:val="24"/>
          <w:lang w:eastAsia="en-GB"/>
          <w14:ligatures w14:val="none"/>
        </w:rPr>
        <w:t xml:space="preserve"> care quality) took place on 11–12 June 2025 at</w:t>
      </w:r>
      <w:r w:rsidRPr="00161B6F">
        <w:rPr>
          <w:rFonts w:ascii="Times New Roman" w:eastAsia="Times New Roman" w:hAnsi="Times New Roman" w:cs="Times New Roman"/>
          <w:sz w:val="24"/>
          <w:szCs w:val="24"/>
          <w:lang w:eastAsia="en-GB"/>
          <w14:ligatures w14:val="none"/>
        </w:rPr>
        <w:t xml:space="preserve"> the University of Manchester, uniting partners from across Europe to review progress and coordinate the next phase of work to improve quality in oral healthcare systems.</w:t>
      </w:r>
    </w:p>
    <w:p w14:paraId="2BBDCE6D" w14:textId="6A354B71" w:rsidR="00161B6F" w:rsidRPr="00161B6F" w:rsidRDefault="00161B6F" w:rsidP="008B1FE5">
      <w:pPr>
        <w:spacing w:before="100" w:beforeAutospacing="1" w:after="100" w:afterAutospacing="1" w:line="240" w:lineRule="auto"/>
        <w:jc w:val="both"/>
        <w:outlineLvl w:val="2"/>
        <w:rPr>
          <w:rFonts w:ascii="Times New Roman" w:eastAsia="Times New Roman" w:hAnsi="Times New Roman" w:cs="Times New Roman"/>
          <w:b/>
          <w:bCs/>
          <w:sz w:val="27"/>
          <w:szCs w:val="27"/>
          <w:lang w:eastAsia="en-GB"/>
          <w14:ligatures w14:val="none"/>
        </w:rPr>
      </w:pPr>
      <w:r w:rsidRPr="00161B6F">
        <w:rPr>
          <w:rFonts w:ascii="Times New Roman" w:eastAsia="Times New Roman" w:hAnsi="Times New Roman" w:cs="Times New Roman"/>
          <w:b/>
          <w:bCs/>
          <w:sz w:val="27"/>
          <w:szCs w:val="27"/>
          <w:lang w:eastAsia="en-GB"/>
          <w14:ligatures w14:val="none"/>
        </w:rPr>
        <w:t>Work Package Reporting and Contributions to P</w:t>
      </w:r>
      <w:r w:rsidR="001E6C7A">
        <w:rPr>
          <w:rFonts w:ascii="Times New Roman" w:eastAsia="Times New Roman" w:hAnsi="Times New Roman" w:cs="Times New Roman"/>
          <w:b/>
          <w:bCs/>
          <w:sz w:val="27"/>
          <w:szCs w:val="27"/>
          <w:lang w:eastAsia="en-GB"/>
          <w14:ligatures w14:val="none"/>
        </w:rPr>
        <w:t>eriodic Report 2</w:t>
      </w:r>
    </w:p>
    <w:p w14:paraId="2BA4EA04" w14:textId="77777777" w:rsidR="00161B6F" w:rsidRPr="00161B6F" w:rsidRDefault="00161B6F" w:rsidP="008B1FE5">
      <w:pPr>
        <w:spacing w:before="100" w:beforeAutospacing="1" w:after="100" w:afterAutospacing="1" w:line="240" w:lineRule="auto"/>
        <w:jc w:val="both"/>
        <w:rPr>
          <w:rFonts w:ascii="Times New Roman" w:eastAsia="Times New Roman" w:hAnsi="Times New Roman" w:cs="Times New Roman"/>
          <w:sz w:val="24"/>
          <w:szCs w:val="24"/>
          <w:lang w:eastAsia="en-GB"/>
          <w14:ligatures w14:val="none"/>
        </w:rPr>
      </w:pPr>
      <w:r w:rsidRPr="00161B6F">
        <w:rPr>
          <w:rFonts w:ascii="Times New Roman" w:eastAsia="Times New Roman" w:hAnsi="Times New Roman" w:cs="Times New Roman"/>
          <w:sz w:val="24"/>
          <w:szCs w:val="24"/>
          <w:lang w:eastAsia="en-GB"/>
          <w14:ligatures w14:val="none"/>
        </w:rPr>
        <w:t xml:space="preserve">A core focus of the meeting was the coordinated reporting from each work package (WP) </w:t>
      </w:r>
      <w:r w:rsidRPr="00FB7CDD">
        <w:rPr>
          <w:rFonts w:ascii="Times New Roman" w:eastAsia="Times New Roman" w:hAnsi="Times New Roman" w:cs="Times New Roman"/>
          <w:sz w:val="24"/>
          <w:szCs w:val="24"/>
          <w:lang w:eastAsia="en-GB"/>
          <w14:ligatures w14:val="none"/>
        </w:rPr>
        <w:t xml:space="preserve">toward the project’s second formal submission to the European Commission: Periodic Report 2 (PR2). </w:t>
      </w:r>
      <w:r w:rsidRPr="00161B6F">
        <w:rPr>
          <w:rFonts w:ascii="Times New Roman" w:eastAsia="Times New Roman" w:hAnsi="Times New Roman" w:cs="Times New Roman"/>
          <w:sz w:val="24"/>
          <w:szCs w:val="24"/>
          <w:lang w:eastAsia="en-GB"/>
          <w14:ligatures w14:val="none"/>
        </w:rPr>
        <w:t>Sessions included:</w:t>
      </w:r>
    </w:p>
    <w:p w14:paraId="70B25AB1" w14:textId="364EB0F6" w:rsidR="00161B6F" w:rsidRPr="00FB7CDD" w:rsidRDefault="00161B6F" w:rsidP="008B1FE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14:ligatures w14:val="none"/>
        </w:rPr>
      </w:pPr>
      <w:r w:rsidRPr="00FB7CDD">
        <w:rPr>
          <w:rFonts w:ascii="Times New Roman" w:eastAsia="Times New Roman" w:hAnsi="Times New Roman" w:cs="Times New Roman"/>
          <w:sz w:val="24"/>
          <w:szCs w:val="24"/>
          <w:lang w:eastAsia="en-GB"/>
          <w14:ligatures w14:val="none"/>
        </w:rPr>
        <w:t>WP1: Coordination and Management</w:t>
      </w:r>
      <w:r w:rsidRPr="00FB7CDD">
        <w:rPr>
          <w:rFonts w:ascii="Times New Roman" w:eastAsia="Times New Roman" w:hAnsi="Times New Roman" w:cs="Times New Roman"/>
          <w:sz w:val="24"/>
          <w:szCs w:val="24"/>
          <w:lang w:eastAsia="en-GB"/>
          <w14:ligatures w14:val="none"/>
        </w:rPr>
        <w:br/>
        <w:t>Led by Radboudumc, WP1 oversees project governance, risk management, ethics, communication, and EU reporting. Its work was embedded throughout the General Assembly meetings</w:t>
      </w:r>
      <w:r w:rsidR="003B598F" w:rsidRPr="00FB7CDD">
        <w:rPr>
          <w:rFonts w:ascii="Times New Roman" w:eastAsia="Times New Roman" w:hAnsi="Times New Roman" w:cs="Times New Roman"/>
          <w:sz w:val="24"/>
          <w:szCs w:val="24"/>
          <w:lang w:eastAsia="en-GB"/>
          <w14:ligatures w14:val="none"/>
        </w:rPr>
        <w:t>.</w:t>
      </w:r>
    </w:p>
    <w:p w14:paraId="054E1DD5" w14:textId="77777777" w:rsidR="00161B6F" w:rsidRPr="00FB7CDD" w:rsidRDefault="00161B6F" w:rsidP="008B1FE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14:ligatures w14:val="none"/>
        </w:rPr>
      </w:pPr>
      <w:r w:rsidRPr="00FB7CDD">
        <w:rPr>
          <w:rFonts w:ascii="Times New Roman" w:eastAsia="Times New Roman" w:hAnsi="Times New Roman" w:cs="Times New Roman"/>
          <w:sz w:val="24"/>
          <w:szCs w:val="24"/>
          <w:lang w:eastAsia="en-GB"/>
          <w14:ligatures w14:val="none"/>
        </w:rPr>
        <w:t>WP2: Quality Intelligence &amp; Monitoring</w:t>
      </w:r>
      <w:r w:rsidRPr="00FB7CDD">
        <w:rPr>
          <w:rFonts w:ascii="Times New Roman" w:eastAsia="Times New Roman" w:hAnsi="Times New Roman" w:cs="Times New Roman"/>
          <w:sz w:val="24"/>
          <w:szCs w:val="24"/>
          <w:lang w:eastAsia="en-GB"/>
          <w14:ligatures w14:val="none"/>
        </w:rPr>
        <w:br/>
        <w:t>Presented development of a quality framework, a monitoring dashboard (Task 2.6), and multi-level analyses across practice, community, and policy environments.</w:t>
      </w:r>
    </w:p>
    <w:p w14:paraId="20DB2CA7" w14:textId="77777777" w:rsidR="00161B6F" w:rsidRPr="00FB7CDD" w:rsidRDefault="00161B6F" w:rsidP="008B1FE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14:ligatures w14:val="none"/>
        </w:rPr>
      </w:pPr>
      <w:r w:rsidRPr="00FB7CDD">
        <w:rPr>
          <w:rFonts w:ascii="Times New Roman" w:eastAsia="Times New Roman" w:hAnsi="Times New Roman" w:cs="Times New Roman"/>
          <w:sz w:val="24"/>
          <w:szCs w:val="24"/>
          <w:lang w:eastAsia="en-GB"/>
          <w14:ligatures w14:val="none"/>
        </w:rPr>
        <w:t>WP3: PROMs/PREMs and Patient-Centred Measurement</w:t>
      </w:r>
      <w:r w:rsidRPr="00FB7CDD">
        <w:rPr>
          <w:rFonts w:ascii="Times New Roman" w:eastAsia="Times New Roman" w:hAnsi="Times New Roman" w:cs="Times New Roman"/>
          <w:sz w:val="24"/>
          <w:szCs w:val="24"/>
          <w:lang w:eastAsia="en-GB"/>
          <w14:ligatures w14:val="none"/>
        </w:rPr>
        <w:br/>
        <w:t>Shared tools and protocols for capturing patient-reported outcomes and experiences in routine dental care, with plans for implementation and training.</w:t>
      </w:r>
    </w:p>
    <w:p w14:paraId="134CC5F5" w14:textId="77777777" w:rsidR="00161B6F" w:rsidRPr="00FB7CDD" w:rsidRDefault="00161B6F" w:rsidP="008B1FE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14:ligatures w14:val="none"/>
        </w:rPr>
      </w:pPr>
      <w:r w:rsidRPr="00FB7CDD">
        <w:rPr>
          <w:rFonts w:ascii="Times New Roman" w:eastAsia="Times New Roman" w:hAnsi="Times New Roman" w:cs="Times New Roman"/>
          <w:sz w:val="24"/>
          <w:szCs w:val="24"/>
          <w:lang w:eastAsia="en-GB"/>
          <w14:ligatures w14:val="none"/>
        </w:rPr>
        <w:t>WP4: Community-Based Interventions</w:t>
      </w:r>
      <w:r w:rsidRPr="00FB7CDD">
        <w:rPr>
          <w:rFonts w:ascii="Times New Roman" w:eastAsia="Times New Roman" w:hAnsi="Times New Roman" w:cs="Times New Roman"/>
          <w:sz w:val="24"/>
          <w:szCs w:val="24"/>
          <w:lang w:eastAsia="en-GB"/>
          <w14:ligatures w14:val="none"/>
        </w:rPr>
        <w:br/>
        <w:t>Highlighted deliberative engagement processes with citizens in the Netherlands and Denmark, with a focus on inclusion and equity for underserved groups.</w:t>
      </w:r>
    </w:p>
    <w:p w14:paraId="0352FFD4" w14:textId="77777777" w:rsidR="00161B6F" w:rsidRPr="00FB7CDD" w:rsidRDefault="00161B6F" w:rsidP="008B1FE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14:ligatures w14:val="none"/>
        </w:rPr>
      </w:pPr>
      <w:r w:rsidRPr="00FB7CDD">
        <w:rPr>
          <w:rFonts w:ascii="Times New Roman" w:eastAsia="Times New Roman" w:hAnsi="Times New Roman" w:cs="Times New Roman"/>
          <w:sz w:val="24"/>
          <w:szCs w:val="24"/>
          <w:lang w:eastAsia="en-GB"/>
          <w14:ligatures w14:val="none"/>
        </w:rPr>
        <w:t>WP5: Quality-Oriented Commissioning</w:t>
      </w:r>
      <w:r w:rsidRPr="00FB7CDD">
        <w:rPr>
          <w:rFonts w:ascii="Times New Roman" w:eastAsia="Times New Roman" w:hAnsi="Times New Roman" w:cs="Times New Roman"/>
          <w:sz w:val="24"/>
          <w:szCs w:val="24"/>
          <w:lang w:eastAsia="en-GB"/>
          <w14:ligatures w14:val="none"/>
        </w:rPr>
        <w:br/>
        <w:t>Introduced commissioning models that link financial mechanisms and professional development to outcomes in quality improvement.</w:t>
      </w:r>
    </w:p>
    <w:p w14:paraId="222D27DB" w14:textId="77777777" w:rsidR="00161B6F" w:rsidRPr="00FB7CDD" w:rsidRDefault="00161B6F" w:rsidP="008B1FE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14:ligatures w14:val="none"/>
        </w:rPr>
      </w:pPr>
      <w:r w:rsidRPr="00FB7CDD">
        <w:rPr>
          <w:rFonts w:ascii="Times New Roman" w:eastAsia="Times New Roman" w:hAnsi="Times New Roman" w:cs="Times New Roman"/>
          <w:sz w:val="24"/>
          <w:szCs w:val="24"/>
          <w:lang w:eastAsia="en-GB"/>
          <w14:ligatures w14:val="none"/>
        </w:rPr>
        <w:t>WP6: Digital Tools and Infrastructure</w:t>
      </w:r>
      <w:r w:rsidRPr="00FB7CDD">
        <w:rPr>
          <w:rFonts w:ascii="Times New Roman" w:eastAsia="Times New Roman" w:hAnsi="Times New Roman" w:cs="Times New Roman"/>
          <w:sz w:val="24"/>
          <w:szCs w:val="24"/>
          <w:lang w:eastAsia="en-GB"/>
          <w14:ligatures w14:val="none"/>
        </w:rPr>
        <w:br/>
        <w:t>Demonstrated ongoing integration of dashboards and digital enablers to visualise and act on care quality data in real time.</w:t>
      </w:r>
    </w:p>
    <w:p w14:paraId="395ECD1C" w14:textId="77777777" w:rsidR="00161B6F" w:rsidRPr="00FB7CDD" w:rsidRDefault="00161B6F" w:rsidP="008B1FE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14:ligatures w14:val="none"/>
        </w:rPr>
      </w:pPr>
      <w:r w:rsidRPr="00FB7CDD">
        <w:rPr>
          <w:rFonts w:ascii="Times New Roman" w:eastAsia="Times New Roman" w:hAnsi="Times New Roman" w:cs="Times New Roman"/>
          <w:sz w:val="24"/>
          <w:szCs w:val="24"/>
          <w:lang w:eastAsia="en-GB"/>
          <w14:ligatures w14:val="none"/>
        </w:rPr>
        <w:t>WP7: Governance and Regulation</w:t>
      </w:r>
      <w:r w:rsidRPr="00FB7CDD">
        <w:rPr>
          <w:rFonts w:ascii="Times New Roman" w:eastAsia="Times New Roman" w:hAnsi="Times New Roman" w:cs="Times New Roman"/>
          <w:sz w:val="24"/>
          <w:szCs w:val="24"/>
          <w:lang w:eastAsia="en-GB"/>
          <w14:ligatures w14:val="none"/>
        </w:rPr>
        <w:br/>
        <w:t>Presented Deliverable D1.6 (Updated Data Management Plan) and insights from a regulatory mapping of licensing, insurance, and commissioning frameworks across partner countries.</w:t>
      </w:r>
    </w:p>
    <w:p w14:paraId="04EF7FC5" w14:textId="77777777" w:rsidR="00161B6F" w:rsidRPr="00FB7CDD" w:rsidRDefault="00161B6F" w:rsidP="008B1FE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14:ligatures w14:val="none"/>
        </w:rPr>
      </w:pPr>
      <w:r w:rsidRPr="00FB7CDD">
        <w:rPr>
          <w:rFonts w:ascii="Times New Roman" w:eastAsia="Times New Roman" w:hAnsi="Times New Roman" w:cs="Times New Roman"/>
          <w:sz w:val="24"/>
          <w:szCs w:val="24"/>
          <w:lang w:eastAsia="en-GB"/>
          <w14:ligatures w14:val="none"/>
        </w:rPr>
        <w:t>WP8: Dissemination and Stakeholder Engagement</w:t>
      </w:r>
      <w:r w:rsidRPr="00FB7CDD">
        <w:rPr>
          <w:rFonts w:ascii="Times New Roman" w:eastAsia="Times New Roman" w:hAnsi="Times New Roman" w:cs="Times New Roman"/>
          <w:sz w:val="24"/>
          <w:szCs w:val="24"/>
          <w:lang w:eastAsia="en-GB"/>
          <w14:ligatures w14:val="none"/>
        </w:rPr>
        <w:br/>
        <w:t>Reviewed the Updated Dissemination and Engagement Plan (Deliverable D8.4) and outlined strategies for stakeholder outreach and public visibility.</w:t>
      </w:r>
    </w:p>
    <w:p w14:paraId="73055ED0" w14:textId="0273970E" w:rsidR="00161B6F" w:rsidRPr="00161B6F" w:rsidRDefault="00161B6F" w:rsidP="008B1FE5">
      <w:pPr>
        <w:spacing w:after="0" w:line="240" w:lineRule="auto"/>
        <w:jc w:val="both"/>
        <w:rPr>
          <w:rFonts w:ascii="Times New Roman" w:eastAsia="Times New Roman" w:hAnsi="Times New Roman" w:cs="Times New Roman"/>
          <w:sz w:val="24"/>
          <w:szCs w:val="24"/>
          <w:lang w:eastAsia="en-GB"/>
          <w14:ligatures w14:val="none"/>
        </w:rPr>
      </w:pPr>
    </w:p>
    <w:p w14:paraId="69038E0E" w14:textId="77777777" w:rsidR="003B598F" w:rsidRDefault="003B598F" w:rsidP="008B1FE5">
      <w:pPr>
        <w:spacing w:before="100" w:beforeAutospacing="1" w:after="100" w:afterAutospacing="1" w:line="240" w:lineRule="auto"/>
        <w:jc w:val="both"/>
        <w:outlineLvl w:val="2"/>
        <w:rPr>
          <w:rFonts w:ascii="Times New Roman" w:eastAsia="Times New Roman" w:hAnsi="Times New Roman" w:cs="Times New Roman"/>
          <w:b/>
          <w:bCs/>
          <w:sz w:val="27"/>
          <w:szCs w:val="27"/>
          <w:lang w:eastAsia="en-GB"/>
          <w14:ligatures w14:val="none"/>
        </w:rPr>
      </w:pPr>
    </w:p>
    <w:p w14:paraId="144F54C0" w14:textId="1F18CB98" w:rsidR="0004554C" w:rsidRDefault="00161B6F" w:rsidP="0004554C">
      <w:pPr>
        <w:spacing w:before="100" w:beforeAutospacing="1" w:after="100" w:afterAutospacing="1" w:line="240" w:lineRule="auto"/>
        <w:jc w:val="both"/>
        <w:outlineLvl w:val="2"/>
        <w:rPr>
          <w:rFonts w:ascii="Times New Roman" w:eastAsia="Times New Roman" w:hAnsi="Times New Roman" w:cs="Times New Roman"/>
          <w:b/>
          <w:bCs/>
          <w:sz w:val="27"/>
          <w:szCs w:val="27"/>
          <w:lang w:eastAsia="en-GB"/>
          <w14:ligatures w14:val="none"/>
        </w:rPr>
      </w:pPr>
      <w:r w:rsidRPr="00161B6F">
        <w:rPr>
          <w:rFonts w:ascii="Times New Roman" w:eastAsia="Times New Roman" w:hAnsi="Times New Roman" w:cs="Times New Roman"/>
          <w:b/>
          <w:bCs/>
          <w:sz w:val="27"/>
          <w:szCs w:val="27"/>
          <w:lang w:eastAsia="en-GB"/>
          <w14:ligatures w14:val="none"/>
        </w:rPr>
        <w:t>Keynote</w:t>
      </w:r>
      <w:r w:rsidR="0004554C">
        <w:rPr>
          <w:rFonts w:ascii="Times New Roman" w:eastAsia="Times New Roman" w:hAnsi="Times New Roman" w:cs="Times New Roman"/>
          <w:b/>
          <w:bCs/>
          <w:sz w:val="27"/>
          <w:szCs w:val="27"/>
          <w:lang w:eastAsia="en-GB"/>
          <w14:ligatures w14:val="none"/>
        </w:rPr>
        <w:t xml:space="preserve"> Sessions</w:t>
      </w:r>
    </w:p>
    <w:p w14:paraId="6D603E8A" w14:textId="38364058" w:rsidR="00161B6F" w:rsidRPr="00161B6F" w:rsidRDefault="00161B6F" w:rsidP="0004554C">
      <w:pPr>
        <w:spacing w:before="100" w:beforeAutospacing="1" w:after="100" w:afterAutospacing="1" w:line="240" w:lineRule="auto"/>
        <w:jc w:val="both"/>
        <w:outlineLvl w:val="2"/>
        <w:rPr>
          <w:rFonts w:ascii="Times New Roman" w:eastAsia="Times New Roman" w:hAnsi="Times New Roman" w:cs="Times New Roman"/>
          <w:sz w:val="24"/>
          <w:szCs w:val="24"/>
          <w:lang w:eastAsia="en-GB"/>
          <w14:ligatures w14:val="none"/>
        </w:rPr>
      </w:pPr>
      <w:r w:rsidRPr="00161B6F">
        <w:rPr>
          <w:rFonts w:ascii="Times New Roman" w:eastAsia="Times New Roman" w:hAnsi="Times New Roman" w:cs="Times New Roman"/>
          <w:sz w:val="24"/>
          <w:szCs w:val="24"/>
          <w:lang w:eastAsia="en-GB"/>
          <w14:ligatures w14:val="none"/>
        </w:rPr>
        <w:t>The AGM featured</w:t>
      </w:r>
      <w:r w:rsidR="00576379">
        <w:rPr>
          <w:rFonts w:ascii="Times New Roman" w:eastAsia="Times New Roman" w:hAnsi="Times New Roman" w:cs="Times New Roman"/>
          <w:sz w:val="24"/>
          <w:szCs w:val="24"/>
          <w:lang w:eastAsia="en-GB"/>
          <w14:ligatures w14:val="none"/>
        </w:rPr>
        <w:t xml:space="preserve"> also </w:t>
      </w:r>
      <w:r w:rsidRPr="00161B6F">
        <w:rPr>
          <w:rFonts w:ascii="Times New Roman" w:eastAsia="Times New Roman" w:hAnsi="Times New Roman" w:cs="Times New Roman"/>
          <w:sz w:val="24"/>
          <w:szCs w:val="24"/>
          <w:lang w:eastAsia="en-GB"/>
          <w14:ligatures w14:val="none"/>
        </w:rPr>
        <w:t>two keynote contributions:</w:t>
      </w:r>
    </w:p>
    <w:p w14:paraId="204C1731" w14:textId="77777777" w:rsidR="00161B6F" w:rsidRPr="00806CD9" w:rsidRDefault="00161B6F" w:rsidP="008B1FE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14:ligatures w14:val="none"/>
        </w:rPr>
      </w:pPr>
      <w:r w:rsidRPr="00806CD9">
        <w:rPr>
          <w:rFonts w:ascii="Times New Roman" w:eastAsia="Times New Roman" w:hAnsi="Times New Roman" w:cs="Times New Roman"/>
          <w:sz w:val="24"/>
          <w:szCs w:val="24"/>
          <w:lang w:eastAsia="en-GB"/>
          <w14:ligatures w14:val="none"/>
        </w:rPr>
        <w:t>Professor Janet Clarkson (University of Dundee), a leading voice in evidence-based oral healthcare, addressed the role of clinical guidelines and research synthesis in driving systemic improvement and patient safety.</w:t>
      </w:r>
    </w:p>
    <w:p w14:paraId="22226B60" w14:textId="477DF8B4" w:rsidR="00161B6F" w:rsidRPr="00806CD9" w:rsidRDefault="002732EA" w:rsidP="008B1FE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14:ligatures w14:val="none"/>
        </w:rPr>
      </w:pPr>
      <w:r>
        <w:rPr>
          <w:rFonts w:ascii="Times New Roman" w:eastAsia="Times New Roman" w:hAnsi="Times New Roman" w:cs="Times New Roman"/>
          <w:sz w:val="24"/>
          <w:szCs w:val="24"/>
          <w:lang w:eastAsia="en-GB"/>
          <w14:ligatures w14:val="none"/>
        </w:rPr>
        <w:t>Valter</w:t>
      </w:r>
      <w:r w:rsidR="000F55FE">
        <w:rPr>
          <w:rFonts w:ascii="Times New Roman" w:eastAsia="Times New Roman" w:hAnsi="Times New Roman" w:cs="Times New Roman"/>
          <w:sz w:val="24"/>
          <w:szCs w:val="24"/>
          <w:lang w:eastAsia="en-GB"/>
          <w14:ligatures w14:val="none"/>
        </w:rPr>
        <w:t xml:space="preserve"> R. </w:t>
      </w:r>
      <w:r>
        <w:rPr>
          <w:rFonts w:ascii="Times New Roman" w:eastAsia="Times New Roman" w:hAnsi="Times New Roman" w:cs="Times New Roman"/>
          <w:sz w:val="24"/>
          <w:szCs w:val="24"/>
          <w:lang w:eastAsia="en-GB"/>
          <w14:ligatures w14:val="none"/>
        </w:rPr>
        <w:t xml:space="preserve"> Fonseca and</w:t>
      </w:r>
      <w:r w:rsidR="000F55FE">
        <w:rPr>
          <w:rFonts w:ascii="Times New Roman" w:eastAsia="Times New Roman" w:hAnsi="Times New Roman" w:cs="Times New Roman"/>
          <w:sz w:val="24"/>
          <w:szCs w:val="24"/>
          <w:lang w:eastAsia="en-GB"/>
          <w14:ligatures w14:val="none"/>
        </w:rPr>
        <w:t xml:space="preserve"> Maria </w:t>
      </w:r>
      <w:proofErr w:type="spellStart"/>
      <w:r w:rsidR="000F55FE">
        <w:rPr>
          <w:rFonts w:ascii="Times New Roman" w:eastAsia="Times New Roman" w:hAnsi="Times New Roman" w:cs="Times New Roman"/>
          <w:sz w:val="24"/>
          <w:szCs w:val="24"/>
          <w:lang w:eastAsia="en-GB"/>
          <w14:ligatures w14:val="none"/>
        </w:rPr>
        <w:t>Stridborg</w:t>
      </w:r>
      <w:proofErr w:type="spellEnd"/>
      <w:r>
        <w:rPr>
          <w:rFonts w:ascii="Times New Roman" w:eastAsia="Times New Roman" w:hAnsi="Times New Roman" w:cs="Times New Roman"/>
          <w:sz w:val="24"/>
          <w:szCs w:val="24"/>
          <w:lang w:eastAsia="en-GB"/>
          <w14:ligatures w14:val="none"/>
        </w:rPr>
        <w:t xml:space="preserve"> </w:t>
      </w:r>
      <w:r w:rsidR="000F55FE">
        <w:rPr>
          <w:rFonts w:ascii="Times New Roman" w:eastAsia="Times New Roman" w:hAnsi="Times New Roman" w:cs="Times New Roman"/>
          <w:sz w:val="24"/>
          <w:szCs w:val="24"/>
          <w:lang w:eastAsia="en-GB"/>
          <w14:ligatures w14:val="none"/>
        </w:rPr>
        <w:t xml:space="preserve">from </w:t>
      </w:r>
      <w:r w:rsidR="00161B6F" w:rsidRPr="00806CD9">
        <w:rPr>
          <w:rFonts w:ascii="Times New Roman" w:eastAsia="Times New Roman" w:hAnsi="Times New Roman" w:cs="Times New Roman"/>
          <w:sz w:val="24"/>
          <w:szCs w:val="24"/>
          <w:lang w:eastAsia="en-GB"/>
          <w14:ligatures w14:val="none"/>
        </w:rPr>
        <w:t>the World Health Organization delivered a keynote, focusing on the implementation of the WHO Oral Health Action Plan 2023–2030.  remarks reinforced the global imperative to integrate oral health into universal health coverage and highlighted the role of data, regulation, and inclusive policymaking in scaling quality care.</w:t>
      </w:r>
    </w:p>
    <w:p w14:paraId="00BC8E61" w14:textId="2776967B" w:rsidR="00161B6F" w:rsidRPr="00161B6F" w:rsidRDefault="00161B6F" w:rsidP="008B1FE5">
      <w:pPr>
        <w:spacing w:after="0" w:line="240" w:lineRule="auto"/>
        <w:jc w:val="both"/>
        <w:rPr>
          <w:rFonts w:ascii="Times New Roman" w:eastAsia="Times New Roman" w:hAnsi="Times New Roman" w:cs="Times New Roman"/>
          <w:sz w:val="24"/>
          <w:szCs w:val="24"/>
          <w:lang w:eastAsia="en-GB"/>
          <w14:ligatures w14:val="none"/>
        </w:rPr>
      </w:pPr>
    </w:p>
    <w:p w14:paraId="09C1702A" w14:textId="77777777" w:rsidR="00403594" w:rsidRDefault="00403594" w:rsidP="008B1FE5">
      <w:pPr>
        <w:spacing w:before="100" w:beforeAutospacing="1" w:after="100" w:afterAutospacing="1" w:line="240" w:lineRule="auto"/>
        <w:jc w:val="both"/>
        <w:rPr>
          <w:rFonts w:ascii="Times New Roman" w:eastAsia="Times New Roman" w:hAnsi="Times New Roman" w:cs="Times New Roman"/>
          <w:b/>
          <w:bCs/>
          <w:sz w:val="24"/>
          <w:szCs w:val="24"/>
          <w:lang w:eastAsia="en-GB"/>
          <w14:ligatures w14:val="none"/>
        </w:rPr>
      </w:pPr>
    </w:p>
    <w:p w14:paraId="4BE6CD5F" w14:textId="5CF0C92E" w:rsidR="00403594" w:rsidRPr="002732EA" w:rsidRDefault="00403594" w:rsidP="008B1FE5">
      <w:pPr>
        <w:spacing w:before="100" w:beforeAutospacing="1" w:after="100" w:afterAutospacing="1" w:line="240" w:lineRule="auto"/>
        <w:jc w:val="both"/>
        <w:rPr>
          <w:rFonts w:ascii="Times New Roman" w:eastAsia="Times New Roman" w:hAnsi="Times New Roman" w:cs="Times New Roman"/>
          <w:b/>
          <w:bCs/>
          <w:sz w:val="24"/>
          <w:szCs w:val="24"/>
          <w:lang w:eastAsia="en-GB"/>
          <w14:ligatures w14:val="none"/>
        </w:rPr>
      </w:pPr>
      <w:r w:rsidRPr="002732EA">
        <w:rPr>
          <w:rFonts w:ascii="Times New Roman" w:eastAsia="Times New Roman" w:hAnsi="Times New Roman" w:cs="Times New Roman"/>
          <w:b/>
          <w:bCs/>
          <w:sz w:val="24"/>
          <w:szCs w:val="24"/>
          <w:lang w:eastAsia="en-GB"/>
          <w14:ligatures w14:val="none"/>
        </w:rPr>
        <w:t>Dr Paula Vassallo</w:t>
      </w:r>
    </w:p>
    <w:p w14:paraId="657B0566" w14:textId="29E2873E" w:rsidR="002E1BAC" w:rsidRPr="002732EA" w:rsidRDefault="002E1BAC" w:rsidP="008B1FE5">
      <w:pPr>
        <w:spacing w:before="100" w:beforeAutospacing="1" w:after="100" w:afterAutospacing="1" w:line="240" w:lineRule="auto"/>
        <w:jc w:val="both"/>
        <w:rPr>
          <w:rFonts w:ascii="Times New Roman" w:eastAsia="Times New Roman" w:hAnsi="Times New Roman" w:cs="Times New Roman"/>
          <w:b/>
          <w:bCs/>
          <w:sz w:val="24"/>
          <w:szCs w:val="24"/>
          <w:lang w:eastAsia="en-GB"/>
          <w14:ligatures w14:val="none"/>
        </w:rPr>
      </w:pPr>
      <w:r w:rsidRPr="002732EA">
        <w:rPr>
          <w:rFonts w:ascii="Times New Roman" w:eastAsia="Times New Roman" w:hAnsi="Times New Roman" w:cs="Times New Roman"/>
          <w:b/>
          <w:bCs/>
          <w:sz w:val="24"/>
          <w:szCs w:val="24"/>
          <w:lang w:eastAsia="en-GB"/>
          <w14:ligatures w14:val="none"/>
        </w:rPr>
        <w:t>Disseminations Lead, Deliver Project</w:t>
      </w:r>
    </w:p>
    <w:p w14:paraId="6CB37F9C" w14:textId="77777777" w:rsidR="00403594" w:rsidRPr="002732EA" w:rsidRDefault="00403594" w:rsidP="008B1FE5">
      <w:pPr>
        <w:spacing w:before="100" w:beforeAutospacing="1" w:after="100" w:afterAutospacing="1" w:line="240" w:lineRule="auto"/>
        <w:jc w:val="both"/>
        <w:rPr>
          <w:rFonts w:ascii="Times New Roman" w:eastAsia="Times New Roman" w:hAnsi="Times New Roman" w:cs="Times New Roman"/>
          <w:b/>
          <w:bCs/>
          <w:sz w:val="24"/>
          <w:szCs w:val="24"/>
          <w:lang w:eastAsia="en-GB"/>
          <w14:ligatures w14:val="none"/>
        </w:rPr>
      </w:pPr>
    </w:p>
    <w:p w14:paraId="7C11FD39" w14:textId="77777777" w:rsidR="00403594" w:rsidRPr="002732EA" w:rsidRDefault="00403594" w:rsidP="008B1FE5">
      <w:pPr>
        <w:spacing w:before="100" w:beforeAutospacing="1" w:after="100" w:afterAutospacing="1" w:line="240" w:lineRule="auto"/>
        <w:jc w:val="both"/>
        <w:rPr>
          <w:rFonts w:ascii="Times New Roman" w:eastAsia="Times New Roman" w:hAnsi="Times New Roman" w:cs="Times New Roman"/>
          <w:b/>
          <w:bCs/>
          <w:sz w:val="24"/>
          <w:szCs w:val="24"/>
          <w:lang w:eastAsia="en-GB"/>
          <w14:ligatures w14:val="none"/>
        </w:rPr>
      </w:pPr>
    </w:p>
    <w:p w14:paraId="66EE6380" w14:textId="77777777" w:rsidR="00706224" w:rsidRDefault="00706224" w:rsidP="00706224">
      <w:pPr>
        <w:spacing w:before="100" w:beforeAutospacing="1" w:after="100" w:afterAutospacing="1" w:line="240" w:lineRule="auto"/>
        <w:jc w:val="both"/>
        <w:outlineLvl w:val="2"/>
        <w:rPr>
          <w:rFonts w:ascii="Times New Roman" w:eastAsia="Times New Roman" w:hAnsi="Times New Roman" w:cs="Times New Roman"/>
          <w:b/>
          <w:bCs/>
          <w:sz w:val="27"/>
          <w:szCs w:val="27"/>
          <w:lang w:eastAsia="en-GB"/>
          <w14:ligatures w14:val="none"/>
        </w:rPr>
      </w:pPr>
    </w:p>
    <w:p w14:paraId="2AC0FBF3" w14:textId="77777777" w:rsidR="00A40B9E" w:rsidRDefault="00A40B9E" w:rsidP="00706224">
      <w:pPr>
        <w:spacing w:before="100" w:beforeAutospacing="1" w:after="100" w:afterAutospacing="1" w:line="240" w:lineRule="auto"/>
        <w:jc w:val="both"/>
        <w:outlineLvl w:val="2"/>
        <w:rPr>
          <w:rFonts w:ascii="Times New Roman" w:eastAsia="Times New Roman" w:hAnsi="Times New Roman" w:cs="Times New Roman"/>
          <w:b/>
          <w:bCs/>
          <w:sz w:val="27"/>
          <w:szCs w:val="27"/>
          <w:lang w:eastAsia="en-GB"/>
          <w14:ligatures w14:val="none"/>
        </w:rPr>
      </w:pPr>
    </w:p>
    <w:p w14:paraId="470DEE1B" w14:textId="14DBBF99" w:rsidR="00A40B9E" w:rsidRDefault="00A40B9E" w:rsidP="00706224">
      <w:pPr>
        <w:spacing w:before="100" w:beforeAutospacing="1" w:after="100" w:afterAutospacing="1" w:line="240" w:lineRule="auto"/>
        <w:jc w:val="both"/>
        <w:outlineLvl w:val="2"/>
        <w:rPr>
          <w:rFonts w:ascii="Times New Roman" w:eastAsia="Times New Roman" w:hAnsi="Times New Roman" w:cs="Times New Roman"/>
          <w:b/>
          <w:bCs/>
          <w:sz w:val="27"/>
          <w:szCs w:val="27"/>
          <w:lang w:eastAsia="en-GB"/>
          <w14:ligatures w14:val="none"/>
        </w:rPr>
      </w:pPr>
      <w:r>
        <w:rPr>
          <w:rFonts w:ascii="Times New Roman" w:eastAsia="Times New Roman" w:hAnsi="Times New Roman" w:cs="Times New Roman"/>
          <w:b/>
          <w:bCs/>
          <w:sz w:val="27"/>
          <w:szCs w:val="27"/>
          <w:lang w:eastAsia="en-GB"/>
          <w14:ligatures w14:val="none"/>
        </w:rPr>
        <w:t xml:space="preserve">Additional Information: About Deliver Project </w:t>
      </w:r>
    </w:p>
    <w:p w14:paraId="7D54D632" w14:textId="77777777" w:rsidR="00706224" w:rsidRPr="00E42370" w:rsidRDefault="00706224" w:rsidP="00706224">
      <w:pPr>
        <w:spacing w:before="100" w:beforeAutospacing="1" w:after="100" w:afterAutospacing="1" w:line="240" w:lineRule="auto"/>
        <w:jc w:val="both"/>
        <w:rPr>
          <w:rFonts w:ascii="Times New Roman" w:eastAsia="Times New Roman" w:hAnsi="Times New Roman" w:cs="Times New Roman"/>
          <w:sz w:val="24"/>
          <w:szCs w:val="24"/>
          <w:lang w:eastAsia="en-GB"/>
          <w14:ligatures w14:val="none"/>
        </w:rPr>
      </w:pPr>
      <w:r w:rsidRPr="00E42370">
        <w:rPr>
          <w:rFonts w:ascii="Times New Roman" w:eastAsia="Times New Roman" w:hAnsi="Times New Roman" w:cs="Times New Roman"/>
          <w:sz w:val="24"/>
          <w:szCs w:val="24"/>
          <w:lang w:eastAsia="en-GB"/>
          <w14:ligatures w14:val="none"/>
        </w:rPr>
        <w:t>Funded by the European Union’s Horizon Europe programme (Grant Agreement No. 101057077), DELIVER brings together academic institutions, healthcare organisations, ministries of health, and non-profits to co-create practical tools that strengthen the safety, accessibility, and person-centred quality of oral care.</w:t>
      </w:r>
    </w:p>
    <w:p w14:paraId="3033CFF6" w14:textId="77777777" w:rsidR="00706224" w:rsidRPr="00161B6F" w:rsidRDefault="00706224" w:rsidP="00706224">
      <w:pPr>
        <w:spacing w:before="100" w:beforeAutospacing="1" w:after="100" w:afterAutospacing="1" w:line="240" w:lineRule="auto"/>
        <w:jc w:val="both"/>
        <w:rPr>
          <w:rFonts w:ascii="Times New Roman" w:eastAsia="Times New Roman" w:hAnsi="Times New Roman" w:cs="Times New Roman"/>
          <w:sz w:val="24"/>
          <w:szCs w:val="24"/>
          <w:lang w:eastAsia="en-GB"/>
          <w14:ligatures w14:val="none"/>
        </w:rPr>
      </w:pPr>
      <w:r w:rsidRPr="00161B6F">
        <w:rPr>
          <w:rFonts w:ascii="Times New Roman" w:eastAsia="Times New Roman" w:hAnsi="Times New Roman" w:cs="Times New Roman"/>
          <w:sz w:val="24"/>
          <w:szCs w:val="24"/>
          <w:lang w:eastAsia="en-GB"/>
          <w14:ligatures w14:val="none"/>
        </w:rPr>
        <w:br/>
      </w:r>
      <w:r w:rsidRPr="00161B6F">
        <w:rPr>
          <w:rFonts w:ascii="Segoe UI Emoji" w:eastAsia="Times New Roman" w:hAnsi="Segoe UI Emoji" w:cs="Segoe UI Emoji"/>
          <w:sz w:val="24"/>
          <w:szCs w:val="24"/>
          <w:lang w:eastAsia="en-GB"/>
          <w14:ligatures w14:val="none"/>
        </w:rPr>
        <w:t>🔗</w:t>
      </w:r>
      <w:hyperlink r:id="rId5" w:history="1">
        <w:r w:rsidRPr="00161B6F">
          <w:rPr>
            <w:rStyle w:val="Hyperlink"/>
            <w:rFonts w:ascii="Times New Roman" w:eastAsia="Times New Roman" w:hAnsi="Times New Roman" w:cs="Times New Roman"/>
            <w:sz w:val="24"/>
            <w:szCs w:val="24"/>
            <w:lang w:eastAsia="en-GB"/>
            <w14:ligatures w14:val="none"/>
          </w:rPr>
          <w:t>https://deliverproject.eu/content-page/home</w:t>
        </w:r>
      </w:hyperlink>
      <w:r w:rsidRPr="00161B6F">
        <w:rPr>
          <w:rFonts w:ascii="Times New Roman" w:eastAsia="Times New Roman" w:hAnsi="Times New Roman" w:cs="Times New Roman"/>
          <w:sz w:val="24"/>
          <w:szCs w:val="24"/>
          <w:lang w:eastAsia="en-GB"/>
          <w14:ligatures w14:val="none"/>
        </w:rPr>
        <w:br/>
      </w:r>
      <w:bookmarkStart w:id="0" w:name="_Hlk204338369"/>
      <w:r w:rsidRPr="00161B6F">
        <w:rPr>
          <w:rFonts w:ascii="Segoe UI Emoji" w:eastAsia="Times New Roman" w:hAnsi="Segoe UI Emoji" w:cs="Segoe UI Emoji"/>
          <w:sz w:val="24"/>
          <w:szCs w:val="24"/>
          <w:lang w:eastAsia="en-GB"/>
          <w14:ligatures w14:val="none"/>
        </w:rPr>
        <w:t>🔗</w:t>
      </w:r>
      <w:r w:rsidRPr="00161B6F">
        <w:rPr>
          <w:rFonts w:ascii="Times New Roman" w:eastAsia="Times New Roman" w:hAnsi="Times New Roman" w:cs="Times New Roman"/>
          <w:sz w:val="24"/>
          <w:szCs w:val="24"/>
          <w:lang w:eastAsia="en-GB"/>
          <w14:ligatures w14:val="none"/>
        </w:rPr>
        <w:t xml:space="preserve"> </w:t>
      </w:r>
      <w:bookmarkEnd w:id="0"/>
      <w:r>
        <w:rPr>
          <w:rFonts w:ascii="Times New Roman" w:eastAsia="Times New Roman" w:hAnsi="Times New Roman" w:cs="Times New Roman"/>
          <w:color w:val="0000FF"/>
          <w:sz w:val="24"/>
          <w:szCs w:val="24"/>
          <w:u w:val="single"/>
          <w:lang w:eastAsia="en-GB"/>
          <w14:ligatures w14:val="none"/>
        </w:rPr>
        <w:fldChar w:fldCharType="begin"/>
      </w:r>
      <w:r>
        <w:rPr>
          <w:rFonts w:ascii="Times New Roman" w:eastAsia="Times New Roman" w:hAnsi="Times New Roman" w:cs="Times New Roman"/>
          <w:color w:val="0000FF"/>
          <w:sz w:val="24"/>
          <w:szCs w:val="24"/>
          <w:u w:val="single"/>
          <w:lang w:eastAsia="en-GB"/>
          <w14:ligatures w14:val="none"/>
        </w:rPr>
        <w:instrText>HYPERLINK "</w:instrText>
      </w:r>
      <w:r w:rsidRPr="00161B6F">
        <w:rPr>
          <w:rFonts w:ascii="Times New Roman" w:eastAsia="Times New Roman" w:hAnsi="Times New Roman" w:cs="Times New Roman"/>
          <w:color w:val="0000FF"/>
          <w:sz w:val="24"/>
          <w:szCs w:val="24"/>
          <w:u w:val="single"/>
          <w:lang w:eastAsia="en-GB"/>
          <w14:ligatures w14:val="none"/>
        </w:rPr>
        <w:instrText>https://cordis.europa.eu/project/id/101057077</w:instrText>
      </w:r>
      <w:r>
        <w:rPr>
          <w:rFonts w:ascii="Times New Roman" w:eastAsia="Times New Roman" w:hAnsi="Times New Roman" w:cs="Times New Roman"/>
          <w:color w:val="0000FF"/>
          <w:sz w:val="24"/>
          <w:szCs w:val="24"/>
          <w:u w:val="single"/>
          <w:lang w:eastAsia="en-GB"/>
          <w14:ligatures w14:val="none"/>
        </w:rPr>
        <w:instrText>"</w:instrText>
      </w:r>
      <w:r>
        <w:rPr>
          <w:rFonts w:ascii="Times New Roman" w:eastAsia="Times New Roman" w:hAnsi="Times New Roman" w:cs="Times New Roman"/>
          <w:color w:val="0000FF"/>
          <w:sz w:val="24"/>
          <w:szCs w:val="24"/>
          <w:u w:val="single"/>
          <w:lang w:eastAsia="en-GB"/>
          <w14:ligatures w14:val="none"/>
        </w:rPr>
      </w:r>
      <w:r>
        <w:rPr>
          <w:rFonts w:ascii="Times New Roman" w:eastAsia="Times New Roman" w:hAnsi="Times New Roman" w:cs="Times New Roman"/>
          <w:color w:val="0000FF"/>
          <w:sz w:val="24"/>
          <w:szCs w:val="24"/>
          <w:u w:val="single"/>
          <w:lang w:eastAsia="en-GB"/>
          <w14:ligatures w14:val="none"/>
        </w:rPr>
        <w:fldChar w:fldCharType="separate"/>
      </w:r>
      <w:r w:rsidRPr="00161B6F">
        <w:rPr>
          <w:rStyle w:val="Hyperlink"/>
          <w:rFonts w:ascii="Times New Roman" w:eastAsia="Times New Roman" w:hAnsi="Times New Roman" w:cs="Times New Roman"/>
          <w:sz w:val="24"/>
          <w:szCs w:val="24"/>
          <w:lang w:eastAsia="en-GB"/>
          <w14:ligatures w14:val="none"/>
        </w:rPr>
        <w:t>https://cordis.europa.eu/project/id/101057077</w:t>
      </w:r>
      <w:r>
        <w:rPr>
          <w:rFonts w:ascii="Times New Roman" w:eastAsia="Times New Roman" w:hAnsi="Times New Roman" w:cs="Times New Roman"/>
          <w:color w:val="0000FF"/>
          <w:sz w:val="24"/>
          <w:szCs w:val="24"/>
          <w:u w:val="single"/>
          <w:lang w:eastAsia="en-GB"/>
          <w14:ligatures w14:val="none"/>
        </w:rPr>
        <w:fldChar w:fldCharType="end"/>
      </w:r>
    </w:p>
    <w:p w14:paraId="510B8D43" w14:textId="77777777" w:rsidR="00E94C8E" w:rsidRDefault="00E94C8E" w:rsidP="008B1FE5">
      <w:pPr>
        <w:jc w:val="both"/>
      </w:pPr>
    </w:p>
    <w:sectPr w:rsidR="00E94C8E" w:rsidSect="00E864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04212"/>
    <w:multiLevelType w:val="multilevel"/>
    <w:tmpl w:val="0256E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761E6D"/>
    <w:multiLevelType w:val="multilevel"/>
    <w:tmpl w:val="CBE00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E25471"/>
    <w:multiLevelType w:val="multilevel"/>
    <w:tmpl w:val="7FD0B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01719A"/>
    <w:multiLevelType w:val="multilevel"/>
    <w:tmpl w:val="BF302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7816111">
    <w:abstractNumId w:val="2"/>
  </w:num>
  <w:num w:numId="2" w16cid:durableId="1407654937">
    <w:abstractNumId w:val="3"/>
  </w:num>
  <w:num w:numId="3" w16cid:durableId="426267747">
    <w:abstractNumId w:val="1"/>
  </w:num>
  <w:num w:numId="4" w16cid:durableId="1881669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491"/>
    <w:rsid w:val="0004554C"/>
    <w:rsid w:val="000F55FE"/>
    <w:rsid w:val="00125191"/>
    <w:rsid w:val="001275A1"/>
    <w:rsid w:val="00161B6F"/>
    <w:rsid w:val="001632CF"/>
    <w:rsid w:val="001E6C7A"/>
    <w:rsid w:val="001F00D6"/>
    <w:rsid w:val="002732EA"/>
    <w:rsid w:val="002D4686"/>
    <w:rsid w:val="002E1BAC"/>
    <w:rsid w:val="00351A10"/>
    <w:rsid w:val="00363491"/>
    <w:rsid w:val="003B598F"/>
    <w:rsid w:val="00403594"/>
    <w:rsid w:val="00407945"/>
    <w:rsid w:val="004A4D11"/>
    <w:rsid w:val="00576379"/>
    <w:rsid w:val="005843BB"/>
    <w:rsid w:val="006156E4"/>
    <w:rsid w:val="00695CF6"/>
    <w:rsid w:val="00706224"/>
    <w:rsid w:val="007B47BE"/>
    <w:rsid w:val="00806CD9"/>
    <w:rsid w:val="00882481"/>
    <w:rsid w:val="008B1FE5"/>
    <w:rsid w:val="00944F5B"/>
    <w:rsid w:val="00982644"/>
    <w:rsid w:val="00A13B09"/>
    <w:rsid w:val="00A40B9E"/>
    <w:rsid w:val="00A95D38"/>
    <w:rsid w:val="00AD507B"/>
    <w:rsid w:val="00B2333A"/>
    <w:rsid w:val="00B52998"/>
    <w:rsid w:val="00BD15C6"/>
    <w:rsid w:val="00C22150"/>
    <w:rsid w:val="00CC451D"/>
    <w:rsid w:val="00E42370"/>
    <w:rsid w:val="00E578E4"/>
    <w:rsid w:val="00E86422"/>
    <w:rsid w:val="00E94C8E"/>
    <w:rsid w:val="00EF4674"/>
    <w:rsid w:val="00F0610B"/>
    <w:rsid w:val="00F851E5"/>
    <w:rsid w:val="00FA5756"/>
    <w:rsid w:val="00FB7CDD"/>
  </w:rsids>
  <m:mathPr>
    <m:mathFont m:val="Cambria Math"/>
    <m:brkBin m:val="before"/>
    <m:brkBinSub m:val="--"/>
    <m:smallFrac m:val="0"/>
    <m:dispDef/>
    <m:lMargin m:val="0"/>
    <m:rMargin m:val="0"/>
    <m:defJc m:val="centerGroup"/>
    <m:wrapIndent m:val="1440"/>
    <m:intLim m:val="subSup"/>
    <m:naryLim m:val="undOvr"/>
  </m:mathPr>
  <w:themeFontLang w:val="en-M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D41DD"/>
  <w15:chartTrackingRefBased/>
  <w15:docId w15:val="{8A9E5AF2-83D9-4A9D-BF54-A3504BEFC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34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34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34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34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34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34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34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34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34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4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34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34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34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34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34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34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34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3491"/>
    <w:rPr>
      <w:rFonts w:eastAsiaTheme="majorEastAsia" w:cstheme="majorBidi"/>
      <w:color w:val="272727" w:themeColor="text1" w:themeTint="D8"/>
    </w:rPr>
  </w:style>
  <w:style w:type="paragraph" w:styleId="Title">
    <w:name w:val="Title"/>
    <w:basedOn w:val="Normal"/>
    <w:next w:val="Normal"/>
    <w:link w:val="TitleChar"/>
    <w:uiPriority w:val="10"/>
    <w:qFormat/>
    <w:rsid w:val="003634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34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34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34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3491"/>
    <w:pPr>
      <w:spacing w:before="160"/>
      <w:jc w:val="center"/>
    </w:pPr>
    <w:rPr>
      <w:i/>
      <w:iCs/>
      <w:color w:val="404040" w:themeColor="text1" w:themeTint="BF"/>
    </w:rPr>
  </w:style>
  <w:style w:type="character" w:customStyle="1" w:styleId="QuoteChar">
    <w:name w:val="Quote Char"/>
    <w:basedOn w:val="DefaultParagraphFont"/>
    <w:link w:val="Quote"/>
    <w:uiPriority w:val="29"/>
    <w:rsid w:val="00363491"/>
    <w:rPr>
      <w:i/>
      <w:iCs/>
      <w:color w:val="404040" w:themeColor="text1" w:themeTint="BF"/>
    </w:rPr>
  </w:style>
  <w:style w:type="paragraph" w:styleId="ListParagraph">
    <w:name w:val="List Paragraph"/>
    <w:basedOn w:val="Normal"/>
    <w:uiPriority w:val="34"/>
    <w:qFormat/>
    <w:rsid w:val="00363491"/>
    <w:pPr>
      <w:ind w:left="720"/>
      <w:contextualSpacing/>
    </w:pPr>
  </w:style>
  <w:style w:type="character" w:styleId="IntenseEmphasis">
    <w:name w:val="Intense Emphasis"/>
    <w:basedOn w:val="DefaultParagraphFont"/>
    <w:uiPriority w:val="21"/>
    <w:qFormat/>
    <w:rsid w:val="00363491"/>
    <w:rPr>
      <w:i/>
      <w:iCs/>
      <w:color w:val="0F4761" w:themeColor="accent1" w:themeShade="BF"/>
    </w:rPr>
  </w:style>
  <w:style w:type="paragraph" w:styleId="IntenseQuote">
    <w:name w:val="Intense Quote"/>
    <w:basedOn w:val="Normal"/>
    <w:next w:val="Normal"/>
    <w:link w:val="IntenseQuoteChar"/>
    <w:uiPriority w:val="30"/>
    <w:qFormat/>
    <w:rsid w:val="003634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3491"/>
    <w:rPr>
      <w:i/>
      <w:iCs/>
      <w:color w:val="0F4761" w:themeColor="accent1" w:themeShade="BF"/>
    </w:rPr>
  </w:style>
  <w:style w:type="character" w:styleId="IntenseReference">
    <w:name w:val="Intense Reference"/>
    <w:basedOn w:val="DefaultParagraphFont"/>
    <w:uiPriority w:val="32"/>
    <w:qFormat/>
    <w:rsid w:val="00363491"/>
    <w:rPr>
      <w:b/>
      <w:bCs/>
      <w:smallCaps/>
      <w:color w:val="0F4761" w:themeColor="accent1" w:themeShade="BF"/>
      <w:spacing w:val="5"/>
    </w:rPr>
  </w:style>
  <w:style w:type="character" w:styleId="Hyperlink">
    <w:name w:val="Hyperlink"/>
    <w:basedOn w:val="DefaultParagraphFont"/>
    <w:uiPriority w:val="99"/>
    <w:unhideWhenUsed/>
    <w:rsid w:val="00A13B09"/>
    <w:rPr>
      <w:color w:val="467886" w:themeColor="hyperlink"/>
      <w:u w:val="single"/>
    </w:rPr>
  </w:style>
  <w:style w:type="character" w:styleId="UnresolvedMention">
    <w:name w:val="Unresolved Mention"/>
    <w:basedOn w:val="DefaultParagraphFont"/>
    <w:uiPriority w:val="99"/>
    <w:semiHidden/>
    <w:unhideWhenUsed/>
    <w:rsid w:val="00A13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65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eliverproject.eu/content-page/ho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528</Words>
  <Characters>3014</Characters>
  <Application>Microsoft Office Word</Application>
  <DocSecurity>0</DocSecurity>
  <Lines>25</Lines>
  <Paragraphs>7</Paragraphs>
  <ScaleCrop>false</ScaleCrop>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Clyde Puli</dc:creator>
  <cp:keywords/>
  <dc:description/>
  <cp:lastModifiedBy>Clyde Puli</cp:lastModifiedBy>
  <cp:revision>37</cp:revision>
  <dcterms:created xsi:type="dcterms:W3CDTF">2025-07-25T10:15:00Z</dcterms:created>
  <dcterms:modified xsi:type="dcterms:W3CDTF">2025-07-28T13:04:00Z</dcterms:modified>
</cp:coreProperties>
</file>